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大型仪器设备购置可行性论证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仪器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  <w:t>设备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名称：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申购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单位：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  <w:t xml:space="preserve">申 购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人：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default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none"/>
          <w:lang w:val="en-US" w:eastAsia="zh-CN"/>
        </w:rPr>
        <w:t>电子邮箱：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填报日期：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t>实验室与设备处</w:t>
      </w:r>
      <w:r>
        <w:rPr>
          <w:rFonts w:hint="eastAsia" w:ascii="Times New Roman" w:hAnsi="Times New Roman" w:eastAsia="华文中宋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华文中宋"/>
          <w:color w:val="auto"/>
          <w:sz w:val="30"/>
          <w:szCs w:val="30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jc w:val="center"/>
        <w:textAlignment w:val="auto"/>
        <w:rPr>
          <w:rFonts w:hint="eastAsia" w:ascii="黑体" w:hAnsi="黑体" w:eastAsia="黑体" w:cs="黑体"/>
          <w:color w:val="auto"/>
        </w:rPr>
      </w:pPr>
      <w:r>
        <w:rPr>
          <w:color w:val="auto"/>
        </w:rPr>
        <w:br w:type="page"/>
      </w:r>
    </w:p>
    <w:tbl>
      <w:tblPr>
        <w:tblStyle w:val="3"/>
        <w:tblpPr w:leftFromText="180" w:rightFromText="180" w:vertAnchor="text" w:horzAnchor="page" w:tblpX="1695" w:tblpY="-418"/>
        <w:tblOverlap w:val="never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17"/>
        <w:gridCol w:w="56"/>
        <w:gridCol w:w="1220"/>
        <w:gridCol w:w="401"/>
        <w:gridCol w:w="738"/>
        <w:gridCol w:w="1125"/>
        <w:gridCol w:w="1138"/>
        <w:gridCol w:w="4"/>
        <w:gridCol w:w="808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一、申购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仪器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设备概况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仪器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设备名称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及数量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2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</w:rPr>
              <w:t>计划金额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（元）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31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用途（画√）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教学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科研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exact"/>
        </w:trPr>
        <w:tc>
          <w:tcPr>
            <w:tcW w:w="421" w:type="dxa"/>
            <w:tcBorders>
              <w:bottom w:val="double" w:color="auto" w:sz="4" w:space="0"/>
            </w:tcBorders>
            <w:noWrap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主要技术指标</w:t>
            </w:r>
          </w:p>
        </w:tc>
        <w:tc>
          <w:tcPr>
            <w:tcW w:w="8103" w:type="dxa"/>
            <w:gridSpan w:val="10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二、论证项目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211" w:firstLineChars="100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9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0"/>
                <w:lang w:val="en-US" w:eastAsia="zh-CN"/>
              </w:rPr>
              <w:t>申购理由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拟购仪器设备的必要性，突出对</w:t>
            </w:r>
            <w:r>
              <w:rPr>
                <w:rFonts w:ascii="Times New Roman" w:hAnsi="Times New Roman" w:eastAsia="宋体" w:cs="Times New Roman"/>
                <w:color w:val="auto"/>
                <w:spacing w:val="0"/>
                <w:sz w:val="21"/>
                <w:szCs w:val="22"/>
              </w:rPr>
              <w:t>学校相关学科发展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人才培养、科学研究、人才引进等的支撑作用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1"/>
                <w:szCs w:val="22"/>
                <w:lang w:val="en-US" w:eastAsia="zh-CN"/>
              </w:rPr>
              <w:t>；预期效益及风险分析；预计年度运行机时数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1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选型理由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拟购仪器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设备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功能、相关技术指标及价格的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/>
              </w:rPr>
              <w:t>先进性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 w:eastAsia="zh-CN"/>
              </w:rPr>
              <w:t>、适用性、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合理性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、排他性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对于单一来源采购须说明缘由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配套经费支持</w:t>
            </w:r>
            <w:r>
              <w:rPr>
                <w:rFonts w:ascii="Times New Roman" w:hAnsi="Times New Roman" w:cs="Times New Roman"/>
                <w:color w:val="auto"/>
              </w:rPr>
              <w:t>（拟购仪器设备附件、零配件、软件配套经费及购置后每年所需不低于购置费6%的运行维修费的计划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来源</w:t>
            </w:r>
            <w:r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4.使用维护人员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38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课题组</w:t>
            </w:r>
            <w:r>
              <w:rPr>
                <w:rFonts w:ascii="Times New Roman" w:hAnsi="Times New Roman" w:cs="Times New Roman"/>
                <w:color w:val="auto"/>
              </w:rPr>
              <w:t>负责人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restart"/>
            <w:noWrap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使用维护人员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或资质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职责</w:t>
            </w: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81" w:right="165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条件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保障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38" w:type="dxa"/>
            <w:gridSpan w:val="2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具体放置</w:t>
            </w:r>
            <w:r>
              <w:rPr>
                <w:rFonts w:ascii="Times New Roman" w:hAnsi="Times New Roman" w:cs="Times New Roman"/>
                <w:color w:val="auto"/>
              </w:rPr>
              <w:t>地点</w:t>
            </w:r>
          </w:p>
        </w:tc>
        <w:tc>
          <w:tcPr>
            <w:tcW w:w="1677" w:type="dxa"/>
            <w:gridSpan w:val="3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面积</w:t>
            </w:r>
          </w:p>
        </w:tc>
        <w:tc>
          <w:tcPr>
            <w:tcW w:w="2267" w:type="dxa"/>
            <w:gridSpan w:val="3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6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房间数</w:t>
            </w:r>
          </w:p>
        </w:tc>
        <w:tc>
          <w:tcPr>
            <w:tcW w:w="1196" w:type="dxa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7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</w:trPr>
        <w:tc>
          <w:tcPr>
            <w:tcW w:w="421" w:type="dxa"/>
            <w:noWrap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安装使用环境及保障</w:t>
            </w:r>
          </w:p>
        </w:tc>
        <w:tc>
          <w:tcPr>
            <w:tcW w:w="8103" w:type="dxa"/>
            <w:gridSpan w:val="10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（对水、电及其他环境的要求）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right="165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开放共享承诺及打算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 w:right="164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（所有大型仪器设备原则上均应纳入学校虚拟公共平台，按要求开展开放共享服务，如不共享需说明理由并经有关部门核准）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right="164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是否为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涉及危险性的设备（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包括但不限于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特种设备、高压、高速运转、高温等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设备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）</w:t>
            </w:r>
            <w:r>
              <w:rPr>
                <w:rFonts w:ascii="Times New Roman" w:hAnsi="Times New Roman" w:cs="Times New Roman"/>
                <w:color w:val="auto"/>
              </w:rPr>
              <w:t>（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lang w:val="en-US"/>
              </w:rPr>
              <w:t>“是”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，则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须</w:t>
            </w:r>
            <w:r>
              <w:rPr>
                <w:rFonts w:ascii="Times New Roman" w:hAnsi="Times New Roman" w:cs="Times New Roman"/>
                <w:color w:val="auto"/>
              </w:rPr>
              <w:t>进行安全性评估，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并</w:t>
            </w:r>
            <w:r>
              <w:rPr>
                <w:rFonts w:ascii="Times New Roman" w:hAnsi="Times New Roman" w:cs="Times New Roman"/>
                <w:color w:val="auto"/>
              </w:rPr>
              <w:t>提供设备应急处理预案）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24" w:type="dxa"/>
            <w:gridSpan w:val="11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100" w:afterLines="100" w:line="400" w:lineRule="exact"/>
              <w:ind w:left="0" w:right="16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三、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申购人所在二级单位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意见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7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（1）查重评议情况：（主要突出学校同类仪器设备的保有及使用情况。对学校已有同类仪器设备但仍需购置的必须作出说明，提出明确、合理、过硬理由）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（2）论证审核意见：（主要突出拟购仪器设备所需的保障性条件，包括存放地点、环境改造、安全措施、管理人员等，并提出明确意见）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四、专家组论证意见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1120" w:firstLineChars="400"/>
              <w:jc w:val="left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8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2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□建议购置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 □不建议购置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□重新论证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default" w:ascii="Times New Roman" w:hAnsi="Times New Roman" w:eastAsia="仿宋"/>
                <w:snapToGrid w:val="0"/>
                <w:color w:val="auto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524" w:type="dxa"/>
            <w:gridSpan w:val="11"/>
            <w:tcBorders>
              <w:top w:val="doub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论证结论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 w:val="0"/>
                <w:color w:val="auto"/>
                <w:spacing w:val="0"/>
                <w:sz w:val="21"/>
                <w:szCs w:val="22"/>
                <w:lang w:val="en-US"/>
              </w:rPr>
              <w:t>单价或成套价值在200万以下的由实验室与设备处审批，200万及以上的由分管校领导审批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 w:hRule="exac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□同意购置，论证结果有效期为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，至     年    月    日截止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100" w:line="500" w:lineRule="exact"/>
              <w:ind w:left="108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□不同意购置。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理由为：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学校现存同类仪器设备较多且功能可以满足当前研究需要，可通过共享支撑当前研究；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申购仪器设备与本项目的研究方向不符；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对申购仪器设备刻意拆分、打包或未使用规范名称；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申购单位缺乏合适的专职/兼职实验管理人员、仪器设备操作人员；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仅阶段性使用仪器，可通过购买服务解决使用需求；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exac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校领导意见：</w:t>
            </w: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3360" w:firstLineChars="1600"/>
              <w:jc w:val="right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签字：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/>
          <w:color w:val="auto"/>
        </w:rPr>
        <w:sectPr>
          <w:pgSz w:w="11910" w:h="16840"/>
          <w:pgMar w:top="1420" w:right="1140" w:bottom="1286" w:left="1140" w:header="0" w:footer="964" w:gutter="0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jc w:val="center"/>
        <w:textAlignment w:val="auto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auto"/>
          <w:sz w:val="32"/>
          <w:szCs w:val="32"/>
        </w:rPr>
        <w:t>西安电子科技大学进口仪器设备可行性论证报告</w:t>
      </w:r>
    </w:p>
    <w:tbl>
      <w:tblPr>
        <w:tblStyle w:val="3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2285"/>
        <w:gridCol w:w="13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拟购仪器设备名称及数量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申购人所属二级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计划金额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国家法律法规政策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明确规定进口产品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明确规定限制进口产品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3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left"/>
              <w:textAlignment w:val="auto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eastAsia="仿宋"/>
                <w:color w:val="auto"/>
                <w:kern w:val="0"/>
                <w:sz w:val="24"/>
              </w:rPr>
              <w:t>申请理由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阐述该仪器设备需要进口的缘由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2.如有</w:t>
            </w:r>
            <w:r>
              <w:rPr>
                <w:rFonts w:eastAsia="仿宋"/>
                <w:color w:val="auto"/>
                <w:sz w:val="24"/>
              </w:rPr>
              <w:t>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，</w:t>
            </w:r>
            <w:r>
              <w:rPr>
                <w:rFonts w:eastAsia="仿宋"/>
                <w:color w:val="auto"/>
                <w:sz w:val="24"/>
              </w:rPr>
              <w:t>请对进口产品与国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同类产品的性能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指标</w:t>
            </w:r>
            <w:r>
              <w:rPr>
                <w:rFonts w:eastAsia="仿宋"/>
                <w:color w:val="auto"/>
                <w:sz w:val="24"/>
              </w:rPr>
              <w:t>、价格进行对比，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明确</w:t>
            </w:r>
            <w:r>
              <w:rPr>
                <w:rFonts w:eastAsia="仿宋"/>
                <w:color w:val="auto"/>
                <w:sz w:val="24"/>
              </w:rPr>
              <w:t>国产设备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是否能够</w:t>
            </w:r>
            <w:r>
              <w:rPr>
                <w:rFonts w:eastAsia="仿宋"/>
                <w:color w:val="auto"/>
                <w:sz w:val="24"/>
              </w:rPr>
              <w:t>满足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需要，存在</w:t>
            </w:r>
            <w:r>
              <w:rPr>
                <w:rFonts w:eastAsia="仿宋"/>
                <w:color w:val="auto"/>
                <w:sz w:val="24"/>
              </w:rPr>
              <w:t>哪些不足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3.西安市内</w:t>
            </w:r>
            <w:r>
              <w:rPr>
                <w:rFonts w:eastAsia="仿宋"/>
                <w:color w:val="auto"/>
                <w:sz w:val="24"/>
              </w:rPr>
              <w:t>同类进口仪器设备的保有情况（包括分布情况、共享情况、利用情况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等</w:t>
            </w:r>
            <w:r>
              <w:rPr>
                <w:rFonts w:eastAsia="仿宋"/>
                <w:color w:val="auto"/>
                <w:sz w:val="24"/>
              </w:rPr>
              <w:t>）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eastAsia="仿宋"/>
                <w:color w:val="auto"/>
                <w:sz w:val="24"/>
              </w:rPr>
              <w:t>对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进口主要品牌的</w:t>
            </w:r>
            <w:r>
              <w:rPr>
                <w:rFonts w:eastAsia="仿宋"/>
                <w:color w:val="auto"/>
                <w:sz w:val="24"/>
              </w:rPr>
              <w:t>性能指标、价格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进行比较</w:t>
            </w:r>
            <w:r>
              <w:rPr>
                <w:rFonts w:eastAsia="仿宋"/>
                <w:color w:val="auto"/>
                <w:sz w:val="24"/>
              </w:rPr>
              <w:t>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提出拟进口仪器</w:t>
            </w:r>
            <w:r>
              <w:rPr>
                <w:rFonts w:eastAsia="仿宋"/>
                <w:color w:val="auto"/>
                <w:sz w:val="24"/>
              </w:rPr>
              <w:t>设备的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规格</w:t>
            </w:r>
            <w:r>
              <w:rPr>
                <w:rFonts w:eastAsia="仿宋"/>
                <w:color w:val="auto"/>
                <w:sz w:val="24"/>
              </w:rPr>
              <w:t>档次和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功能</w:t>
            </w:r>
            <w:r>
              <w:rPr>
                <w:rFonts w:eastAsia="仿宋"/>
                <w:color w:val="auto"/>
                <w:sz w:val="24"/>
              </w:rPr>
              <w:t>配置。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1832"/>
    <w:multiLevelType w:val="singleLevel"/>
    <w:tmpl w:val="1DB918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13BC"/>
    <w:rsid w:val="0CCE13BC"/>
    <w:rsid w:val="1E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2021-05-07T00:36:00Z</dcterms:created>
  <dc:creator>羽毛</dc:creator>
  <cp:lastModifiedBy>羽毛</cp:lastModifiedBy>
  <dcterms:modified xsi:type="dcterms:W3CDTF">2021-05-07T08:13:42Z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BB3A2CD384E84EA794E70FD3502F163F</vt:lpwstr>
  </property>
</Properties>
</file>